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FC7CF7" w14:textId="77777777" w:rsidR="00EB1A7B" w:rsidRPr="00D84C74" w:rsidRDefault="008B7BE8" w:rsidP="00EB1A7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68ACFE" wp14:editId="22C14D03">
            <wp:extent cx="2508069" cy="449306"/>
            <wp:effectExtent l="0" t="0" r="698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giStar_blue_blac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52" cy="4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00E2" w14:textId="77777777" w:rsidR="00EB1A7B" w:rsidRPr="00D84C74" w:rsidRDefault="00EB1A7B" w:rsidP="00EB1A7B">
      <w:pPr>
        <w:spacing w:after="0" w:line="240" w:lineRule="auto"/>
        <w:rPr>
          <w:rFonts w:ascii="Arial" w:hAnsi="Arial" w:cs="Arial"/>
        </w:rPr>
      </w:pPr>
    </w:p>
    <w:p w14:paraId="555A39E5" w14:textId="77777777" w:rsidR="00EB1A7B" w:rsidRPr="00D84C74" w:rsidRDefault="00EB1A7B" w:rsidP="00EB1A7B">
      <w:pPr>
        <w:spacing w:after="0" w:line="240" w:lineRule="auto"/>
        <w:rPr>
          <w:rFonts w:ascii="Arial" w:hAnsi="Arial" w:cs="Arial"/>
        </w:rPr>
      </w:pPr>
      <w:r w:rsidRPr="00D84C74">
        <w:rPr>
          <w:rFonts w:ascii="Arial" w:hAnsi="Arial" w:cs="Arial"/>
        </w:rPr>
        <w:t>FOR IMMEDIATE RELEASE</w:t>
      </w:r>
    </w:p>
    <w:p w14:paraId="7A796822" w14:textId="77777777" w:rsidR="00EB1A7B" w:rsidRPr="00D84C74" w:rsidRDefault="00EB1A7B" w:rsidP="00EB1A7B">
      <w:pPr>
        <w:spacing w:after="0" w:line="240" w:lineRule="auto"/>
        <w:rPr>
          <w:rFonts w:ascii="Arial" w:hAnsi="Arial" w:cs="Arial"/>
        </w:rPr>
      </w:pPr>
      <w:r w:rsidRPr="00D84C74">
        <w:rPr>
          <w:rFonts w:ascii="Arial" w:hAnsi="Arial" w:cs="Arial"/>
        </w:rPr>
        <w:t>Contact: Robin Starkenburg, Digi-Star;</w:t>
      </w:r>
    </w:p>
    <w:p w14:paraId="0A1C702A" w14:textId="77777777" w:rsidR="00275C44" w:rsidRDefault="00324B12" w:rsidP="00EB1A7B">
      <w:pPr>
        <w:spacing w:after="0" w:line="240" w:lineRule="auto"/>
        <w:rPr>
          <w:rFonts w:ascii="Arial" w:hAnsi="Arial" w:cs="Arial"/>
        </w:rPr>
      </w:pPr>
      <w:hyperlink r:id="rId7" w:history="1">
        <w:r w:rsidR="00EB1A7B" w:rsidRPr="00D84C74">
          <w:rPr>
            <w:rStyle w:val="Hyperlink"/>
            <w:rFonts w:ascii="Arial" w:hAnsi="Arial" w:cs="Arial"/>
          </w:rPr>
          <w:t>robin.starkenburg@digi</w:t>
        </w:r>
        <w:r w:rsidR="00EB1A7B" w:rsidRPr="00D84C74">
          <w:rPr>
            <w:rStyle w:val="Hyperlink"/>
            <w:rFonts w:ascii="Cambria Math" w:hAnsi="Cambria Math" w:cs="Cambria Math"/>
          </w:rPr>
          <w:t>‐</w:t>
        </w:r>
        <w:r w:rsidR="00EB1A7B" w:rsidRPr="00D84C74">
          <w:rPr>
            <w:rStyle w:val="Hyperlink"/>
            <w:rFonts w:ascii="Arial" w:hAnsi="Arial" w:cs="Arial"/>
          </w:rPr>
          <w:t>star.com</w:t>
        </w:r>
      </w:hyperlink>
      <w:r w:rsidR="00EB1A7B" w:rsidRPr="00D84C74">
        <w:rPr>
          <w:rFonts w:ascii="Arial" w:hAnsi="Arial" w:cs="Arial"/>
          <w:b/>
          <w:bCs/>
          <w:color w:val="000000"/>
        </w:rPr>
        <w:t>;</w:t>
      </w:r>
      <w:r w:rsidR="00EB1A7B" w:rsidRPr="00D84C74">
        <w:rPr>
          <w:rFonts w:ascii="Arial" w:hAnsi="Arial" w:cs="Arial"/>
        </w:rPr>
        <w:t xml:space="preserve"> 920</w:t>
      </w:r>
      <w:r w:rsidR="00EB1A7B" w:rsidRPr="00D84C74">
        <w:rPr>
          <w:rFonts w:ascii="Cambria Math" w:hAnsi="Cambria Math" w:cs="Cambria Math"/>
        </w:rPr>
        <w:t>‐</w:t>
      </w:r>
      <w:r w:rsidR="00EB1A7B" w:rsidRPr="00D84C74">
        <w:rPr>
          <w:rFonts w:ascii="Arial" w:hAnsi="Arial" w:cs="Arial"/>
        </w:rPr>
        <w:t>568</w:t>
      </w:r>
      <w:r w:rsidR="00EB1A7B" w:rsidRPr="00D84C74">
        <w:rPr>
          <w:rFonts w:ascii="Cambria Math" w:hAnsi="Cambria Math" w:cs="Cambria Math"/>
        </w:rPr>
        <w:t>‐</w:t>
      </w:r>
      <w:r w:rsidR="00EB1A7B" w:rsidRPr="00D84C74">
        <w:rPr>
          <w:rFonts w:ascii="Arial" w:hAnsi="Arial" w:cs="Arial"/>
        </w:rPr>
        <w:t>6231</w:t>
      </w:r>
    </w:p>
    <w:p w14:paraId="3BE23135" w14:textId="77777777" w:rsidR="00F35C5A" w:rsidRDefault="00F35C5A" w:rsidP="00BC7A70">
      <w:pPr>
        <w:pStyle w:val="BasicParagraph"/>
        <w:spacing w:line="240" w:lineRule="auto"/>
        <w:rPr>
          <w:rFonts w:ascii="Arial" w:hAnsi="Arial" w:cs="Arial"/>
          <w:b/>
          <w:color w:val="auto"/>
          <w:sz w:val="28"/>
          <w:szCs w:val="28"/>
        </w:rPr>
      </w:pPr>
      <w:bookmarkStart w:id="0" w:name="_GoBack"/>
      <w:bookmarkEnd w:id="0"/>
    </w:p>
    <w:p w14:paraId="75F6D0AD" w14:textId="32087B99" w:rsidR="00F35C5A" w:rsidRDefault="00324B12" w:rsidP="00324B12">
      <w:pPr>
        <w:pStyle w:val="BasicParagraph"/>
        <w:spacing w:line="240" w:lineRule="auto"/>
        <w:jc w:val="right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drawing>
          <wp:inline distT="0" distB="0" distL="0" distR="0" wp14:anchorId="0A7A6651" wp14:editId="1F8CEC08">
            <wp:extent cx="1990725" cy="13142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560 field im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7" cy="132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D3EC3" w14:textId="77777777" w:rsidR="000C72D5" w:rsidRPr="00A22A3B" w:rsidRDefault="00CC1C42" w:rsidP="0003139C">
      <w:pPr>
        <w:pStyle w:val="BasicParagraph"/>
        <w:spacing w:line="240" w:lineRule="auto"/>
        <w:jc w:val="center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 xml:space="preserve">Introducing the </w:t>
      </w:r>
      <w:r w:rsidR="00E94A28">
        <w:rPr>
          <w:rFonts w:ascii="Arial" w:hAnsi="Arial" w:cs="Arial"/>
          <w:b/>
          <w:color w:val="auto"/>
          <w:sz w:val="28"/>
          <w:szCs w:val="28"/>
        </w:rPr>
        <w:t xml:space="preserve">Harvest Tracker </w:t>
      </w:r>
      <w:r w:rsidR="005538EA">
        <w:rPr>
          <w:rFonts w:ascii="Arial" w:hAnsi="Arial" w:cs="Arial"/>
          <w:b/>
          <w:color w:val="auto"/>
          <w:sz w:val="28"/>
          <w:szCs w:val="28"/>
        </w:rPr>
        <w:t>System</w:t>
      </w:r>
      <w:r>
        <w:rPr>
          <w:rFonts w:ascii="Arial" w:hAnsi="Arial" w:cs="Arial"/>
          <w:b/>
          <w:color w:val="auto"/>
          <w:sz w:val="28"/>
          <w:szCs w:val="28"/>
        </w:rPr>
        <w:t>™</w:t>
      </w:r>
      <w:r w:rsidR="005538EA">
        <w:rPr>
          <w:rFonts w:ascii="Arial" w:hAnsi="Arial" w:cs="Arial"/>
          <w:b/>
          <w:color w:val="auto"/>
          <w:sz w:val="28"/>
          <w:szCs w:val="28"/>
        </w:rPr>
        <w:t xml:space="preserve"> </w:t>
      </w:r>
      <w:r>
        <w:rPr>
          <w:rFonts w:ascii="Arial" w:hAnsi="Arial" w:cs="Arial"/>
          <w:b/>
          <w:color w:val="auto"/>
          <w:sz w:val="28"/>
          <w:szCs w:val="28"/>
        </w:rPr>
        <w:t>from Digi-Star</w:t>
      </w:r>
    </w:p>
    <w:p w14:paraId="726515F4" w14:textId="77777777" w:rsidR="00EB1A7B" w:rsidRPr="000C72D5" w:rsidRDefault="00EB1A7B" w:rsidP="000C72D5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A8513AC" w14:textId="08468725" w:rsidR="005538EA" w:rsidRPr="00910B01" w:rsidRDefault="00EB1A7B" w:rsidP="00E94A28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910B01">
        <w:rPr>
          <w:rFonts w:ascii="Arial" w:eastAsia="Arial" w:hAnsi="Arial" w:cs="Arial"/>
          <w:i/>
          <w:iCs/>
          <w:sz w:val="22"/>
          <w:szCs w:val="22"/>
        </w:rPr>
        <w:t>Fort Atkinson, Wis.</w:t>
      </w:r>
      <w:r w:rsidR="00B708F5" w:rsidRPr="00910B01">
        <w:rPr>
          <w:rFonts w:ascii="Arial" w:eastAsia="Arial" w:hAnsi="Arial" w:cs="Arial"/>
          <w:sz w:val="22"/>
          <w:szCs w:val="22"/>
        </w:rPr>
        <w:t xml:space="preserve"> [</w:t>
      </w:r>
      <w:r w:rsidR="00E94A28" w:rsidRPr="00910B01">
        <w:rPr>
          <w:rFonts w:ascii="Arial" w:eastAsia="Arial" w:hAnsi="Arial" w:cs="Arial"/>
          <w:sz w:val="22"/>
          <w:szCs w:val="22"/>
        </w:rPr>
        <w:t xml:space="preserve">Feb. </w:t>
      </w:r>
      <w:r w:rsidR="00D248D7">
        <w:rPr>
          <w:rFonts w:ascii="Arial" w:eastAsia="Arial" w:hAnsi="Arial" w:cs="Arial"/>
          <w:sz w:val="22"/>
          <w:szCs w:val="22"/>
        </w:rPr>
        <w:t>10</w:t>
      </w:r>
      <w:r w:rsidR="00B94350" w:rsidRPr="00910B01">
        <w:rPr>
          <w:rFonts w:ascii="Arial" w:eastAsia="Arial" w:hAnsi="Arial" w:cs="Arial"/>
          <w:sz w:val="22"/>
          <w:szCs w:val="22"/>
        </w:rPr>
        <w:t>,</w:t>
      </w:r>
      <w:r w:rsidRPr="00910B01">
        <w:rPr>
          <w:rFonts w:ascii="Arial" w:eastAsia="Arial" w:hAnsi="Arial" w:cs="Arial"/>
          <w:sz w:val="22"/>
          <w:szCs w:val="22"/>
        </w:rPr>
        <w:t xml:space="preserve"> 201</w:t>
      </w:r>
      <w:r w:rsidR="00D248D7">
        <w:rPr>
          <w:rFonts w:ascii="Arial" w:eastAsia="Arial" w:hAnsi="Arial" w:cs="Arial"/>
          <w:sz w:val="22"/>
          <w:szCs w:val="22"/>
        </w:rPr>
        <w:t>6</w:t>
      </w:r>
      <w:r w:rsidRPr="00910B01">
        <w:rPr>
          <w:rFonts w:ascii="Arial" w:eastAsia="Arial" w:hAnsi="Arial" w:cs="Arial"/>
          <w:sz w:val="22"/>
          <w:szCs w:val="22"/>
        </w:rPr>
        <w:t>] –</w:t>
      </w:r>
      <w:r w:rsidR="004F7993" w:rsidRPr="00910B01">
        <w:rPr>
          <w:rFonts w:ascii="Arial" w:eastAsia="Arial" w:hAnsi="Arial" w:cs="Arial"/>
          <w:color w:val="1F497D"/>
          <w:sz w:val="22"/>
          <w:szCs w:val="22"/>
        </w:rPr>
        <w:t xml:space="preserve"> 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>Dig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 xml:space="preserve">i-Star </w:t>
      </w:r>
      <w:r w:rsidR="00D248D7">
        <w:rPr>
          <w:rFonts w:ascii="Arial" w:eastAsia="Arial" w:hAnsi="Arial" w:cs="Arial"/>
          <w:color w:val="000000"/>
          <w:sz w:val="22"/>
          <w:szCs w:val="22"/>
        </w:rPr>
        <w:t>introduces</w:t>
      </w:r>
      <w:r w:rsidR="00CB2667" w:rsidRPr="00910B01">
        <w:rPr>
          <w:rFonts w:ascii="Arial" w:eastAsia="Arial" w:hAnsi="Arial" w:cs="Arial"/>
          <w:color w:val="000000"/>
          <w:sz w:val="22"/>
          <w:szCs w:val="22"/>
        </w:rPr>
        <w:t xml:space="preserve"> the 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GT 560 Scale Indicator 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>as part of the</w:t>
      </w:r>
      <w:r w:rsidR="00CC1C42" w:rsidRPr="00910B01">
        <w:rPr>
          <w:rFonts w:ascii="Arial" w:eastAsia="Arial" w:hAnsi="Arial" w:cs="Arial"/>
          <w:color w:val="000000"/>
          <w:sz w:val="22"/>
          <w:szCs w:val="22"/>
        </w:rPr>
        <w:t xml:space="preserve"> new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 xml:space="preserve"> Harvest Tracker System</w:t>
      </w:r>
      <w:r w:rsidR="00CC1C42" w:rsidRPr="00910B01">
        <w:rPr>
          <w:rFonts w:ascii="Arial" w:eastAsia="Arial" w:hAnsi="Arial" w:cs="Arial"/>
          <w:color w:val="000000"/>
          <w:sz w:val="22"/>
          <w:szCs w:val="22"/>
        </w:rPr>
        <w:t>™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 xml:space="preserve"> during the National Farm Machinery </w:t>
      </w:r>
      <w:r w:rsidR="00CC1C42" w:rsidRPr="00910B01">
        <w:rPr>
          <w:rFonts w:ascii="Arial" w:eastAsia="Arial" w:hAnsi="Arial" w:cs="Arial"/>
          <w:color w:val="000000"/>
          <w:sz w:val="22"/>
          <w:szCs w:val="22"/>
        </w:rPr>
        <w:t xml:space="preserve">show in Louisville, </w:t>
      </w:r>
      <w:r w:rsidR="00CA4728" w:rsidRPr="00910B01">
        <w:rPr>
          <w:rFonts w:ascii="Arial" w:eastAsia="Arial" w:hAnsi="Arial" w:cs="Arial"/>
          <w:color w:val="000000"/>
          <w:sz w:val="22"/>
          <w:szCs w:val="22"/>
        </w:rPr>
        <w:t>Ky.</w:t>
      </w:r>
      <w:r w:rsidR="00CC1C42" w:rsidRPr="00910B01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D248D7">
        <w:rPr>
          <w:rFonts w:ascii="Arial" w:eastAsia="Arial" w:hAnsi="Arial" w:cs="Arial"/>
          <w:color w:val="000000"/>
          <w:sz w:val="22"/>
          <w:szCs w:val="22"/>
        </w:rPr>
        <w:t>through Feb. 13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>. In addition to tracking harvest scale data via a phone or tablet</w:t>
      </w:r>
      <w:r w:rsidR="00CA4728" w:rsidRPr="00910B01">
        <w:rPr>
          <w:rFonts w:ascii="Arial" w:eastAsia="Arial" w:hAnsi="Arial" w:cs="Arial"/>
          <w:color w:val="000000"/>
          <w:sz w:val="22"/>
          <w:szCs w:val="22"/>
        </w:rPr>
        <w:t>,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 xml:space="preserve"> farmers will also </w:t>
      </w:r>
      <w:r w:rsidR="00D248D7">
        <w:rPr>
          <w:rFonts w:ascii="Arial" w:eastAsia="Arial" w:hAnsi="Arial" w:cs="Arial"/>
          <w:color w:val="000000"/>
          <w:sz w:val="22"/>
          <w:szCs w:val="22"/>
        </w:rPr>
        <w:t xml:space="preserve">be able to 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>automatically record location and grain moisture content</w:t>
      </w:r>
      <w:r w:rsidR="00D248D7" w:rsidRPr="00D248D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248D7" w:rsidRPr="00910B01">
        <w:rPr>
          <w:rFonts w:ascii="Arial" w:eastAsia="Arial" w:hAnsi="Arial" w:cs="Arial"/>
          <w:color w:val="000000"/>
          <w:sz w:val="22"/>
          <w:szCs w:val="22"/>
        </w:rPr>
        <w:t>with the new indicator</w:t>
      </w:r>
      <w:r w:rsidR="005538EA" w:rsidRPr="00910B01">
        <w:rPr>
          <w:rFonts w:ascii="Arial" w:eastAsia="Arial" w:hAnsi="Arial" w:cs="Arial"/>
          <w:color w:val="000000"/>
          <w:sz w:val="22"/>
          <w:szCs w:val="22"/>
        </w:rPr>
        <w:t xml:space="preserve">.  </w:t>
      </w:r>
    </w:p>
    <w:p w14:paraId="2D023CB0" w14:textId="2FD6C5E2" w:rsidR="00E94A28" w:rsidRPr="00910B01" w:rsidRDefault="005538EA" w:rsidP="00E94A28">
      <w:pPr>
        <w:pStyle w:val="NormalWeb"/>
        <w:rPr>
          <w:rFonts w:ascii="Arial" w:hAnsi="Arial" w:cs="Arial"/>
          <w:color w:val="000000"/>
          <w:sz w:val="22"/>
          <w:szCs w:val="22"/>
        </w:rPr>
      </w:pPr>
      <w:r w:rsidRPr="00910B01">
        <w:rPr>
          <w:rFonts w:ascii="Arial" w:eastAsia="Arial" w:hAnsi="Arial" w:cs="Arial"/>
          <w:color w:val="000000"/>
          <w:sz w:val="22"/>
          <w:szCs w:val="22"/>
        </w:rPr>
        <w:t xml:space="preserve">Product </w:t>
      </w:r>
      <w:r w:rsidR="068BE3E9" w:rsidRPr="00910B01">
        <w:rPr>
          <w:rFonts w:ascii="Arial" w:eastAsia="Arial" w:hAnsi="Arial" w:cs="Arial"/>
          <w:color w:val="000000"/>
          <w:sz w:val="22"/>
          <w:szCs w:val="22"/>
        </w:rPr>
        <w:t>planning</w:t>
      </w:r>
      <w:r w:rsidRPr="00910B01">
        <w:rPr>
          <w:rFonts w:ascii="Arial" w:eastAsia="Arial" w:hAnsi="Arial" w:cs="Arial"/>
          <w:color w:val="000000"/>
          <w:sz w:val="22"/>
          <w:szCs w:val="22"/>
        </w:rPr>
        <w:t xml:space="preserve"> manager, Chris Horton said, “There are numerous new features in this system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such as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 increased microprocessor power,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an h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>our</w:t>
      </w:r>
      <w:r w:rsidRPr="00910B0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m</w:t>
      </w:r>
      <w:r w:rsidRPr="00910B01">
        <w:rPr>
          <w:rFonts w:ascii="Arial" w:eastAsia="Arial" w:hAnsi="Arial" w:cs="Arial"/>
          <w:color w:val="000000"/>
          <w:sz w:val="22"/>
          <w:szCs w:val="22"/>
        </w:rPr>
        <w:t xml:space="preserve">eter,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a m</w:t>
      </w:r>
      <w:r w:rsidRPr="00910B01">
        <w:rPr>
          <w:rFonts w:ascii="Arial" w:eastAsia="Arial" w:hAnsi="Arial" w:cs="Arial"/>
          <w:color w:val="000000"/>
          <w:sz w:val="22"/>
          <w:szCs w:val="22"/>
        </w:rPr>
        <w:t xml:space="preserve">aintenance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m</w:t>
      </w:r>
      <w:r w:rsidRPr="00910B01">
        <w:rPr>
          <w:rFonts w:ascii="Arial" w:eastAsia="Arial" w:hAnsi="Arial" w:cs="Arial"/>
          <w:color w:val="000000"/>
          <w:sz w:val="22"/>
          <w:szCs w:val="22"/>
        </w:rPr>
        <w:t>essage rem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inder,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f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ield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l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ocation recording of loading and unloading points, and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g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rain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m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oisture recording with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d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 xml:space="preserve">ry </w:t>
      </w:r>
      <w:r w:rsidR="0066295D" w:rsidRPr="00910B01">
        <w:rPr>
          <w:rFonts w:ascii="Arial" w:eastAsia="Arial" w:hAnsi="Arial" w:cs="Arial"/>
          <w:color w:val="000000"/>
          <w:sz w:val="22"/>
          <w:szCs w:val="22"/>
        </w:rPr>
        <w:t>b</w:t>
      </w:r>
      <w:r w:rsidR="00E94A28" w:rsidRPr="00910B01">
        <w:rPr>
          <w:rFonts w:ascii="Arial" w:eastAsia="Arial" w:hAnsi="Arial" w:cs="Arial"/>
          <w:color w:val="000000"/>
          <w:sz w:val="22"/>
          <w:szCs w:val="22"/>
        </w:rPr>
        <w:t>ushel calculation.</w:t>
      </w:r>
      <w:r w:rsidR="00CC1C42" w:rsidRPr="00910B01">
        <w:rPr>
          <w:rFonts w:ascii="Arial" w:eastAsia="Arial" w:hAnsi="Arial" w:cs="Arial"/>
          <w:color w:val="000000"/>
          <w:sz w:val="22"/>
          <w:szCs w:val="22"/>
        </w:rPr>
        <w:t>”</w:t>
      </w:r>
    </w:p>
    <w:p w14:paraId="01C58A54" w14:textId="01EACCBB" w:rsidR="00E94A28" w:rsidRPr="00910B01" w:rsidRDefault="00E94A28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10B01">
        <w:rPr>
          <w:rFonts w:ascii="Arial" w:eastAsia="Arial,Times New Roman" w:hAnsi="Arial" w:cs="Arial"/>
          <w:color w:val="000000"/>
        </w:rPr>
        <w:t xml:space="preserve">The </w:t>
      </w:r>
      <w:r w:rsidR="2C2F53F0" w:rsidRPr="00910B01">
        <w:rPr>
          <w:rFonts w:ascii="Arial" w:eastAsia="Arial,Times New Roman" w:hAnsi="Arial" w:cs="Arial"/>
          <w:color w:val="000000"/>
        </w:rPr>
        <w:t>easy t</w:t>
      </w:r>
      <w:r w:rsidR="24012C68" w:rsidRPr="00910B01">
        <w:rPr>
          <w:rFonts w:ascii="Arial" w:eastAsia="Arial,Times New Roman" w:hAnsi="Arial" w:cs="Arial"/>
          <w:color w:val="000000"/>
        </w:rPr>
        <w:t xml:space="preserve">o use </w:t>
      </w:r>
      <w:r w:rsidRPr="00910B01">
        <w:rPr>
          <w:rFonts w:ascii="Arial" w:eastAsia="Arial,Times New Roman" w:hAnsi="Arial" w:cs="Arial"/>
          <w:color w:val="000000"/>
        </w:rPr>
        <w:t xml:space="preserve">GT 560 Scale Indicator is designed to work with </w:t>
      </w:r>
      <w:r w:rsidR="0066295D" w:rsidRPr="00910B01">
        <w:rPr>
          <w:rFonts w:ascii="Arial" w:eastAsia="Arial,Times New Roman" w:hAnsi="Arial" w:cs="Arial"/>
          <w:color w:val="000000"/>
        </w:rPr>
        <w:t>g</w:t>
      </w:r>
      <w:r w:rsidRPr="00910B01">
        <w:rPr>
          <w:rFonts w:ascii="Arial" w:eastAsia="Arial,Times New Roman" w:hAnsi="Arial" w:cs="Arial"/>
          <w:color w:val="000000"/>
        </w:rPr>
        <w:t xml:space="preserve">rain </w:t>
      </w:r>
      <w:r w:rsidR="0066295D" w:rsidRPr="00910B01">
        <w:rPr>
          <w:rFonts w:ascii="Arial" w:eastAsia="Arial,Times New Roman" w:hAnsi="Arial" w:cs="Arial"/>
          <w:color w:val="000000"/>
        </w:rPr>
        <w:t>c</w:t>
      </w:r>
      <w:r w:rsidRPr="00910B01">
        <w:rPr>
          <w:rFonts w:ascii="Arial" w:eastAsia="Arial,Times New Roman" w:hAnsi="Arial" w:cs="Arial"/>
          <w:color w:val="000000"/>
        </w:rPr>
        <w:t xml:space="preserve">arts, </w:t>
      </w:r>
      <w:r w:rsidR="0066295D" w:rsidRPr="00910B01">
        <w:rPr>
          <w:rFonts w:ascii="Arial" w:eastAsia="Arial,Times New Roman" w:hAnsi="Arial" w:cs="Arial"/>
          <w:color w:val="000000"/>
        </w:rPr>
        <w:t>g</w:t>
      </w:r>
      <w:r w:rsidRPr="00910B01">
        <w:rPr>
          <w:rFonts w:ascii="Arial" w:eastAsia="Arial,Times New Roman" w:hAnsi="Arial" w:cs="Arial"/>
          <w:color w:val="000000"/>
        </w:rPr>
        <w:t>ravity</w:t>
      </w:r>
      <w:r w:rsidR="00CC1C42" w:rsidRPr="00910B01">
        <w:rPr>
          <w:rFonts w:ascii="Arial" w:eastAsia="Arial,Times New Roman" w:hAnsi="Arial" w:cs="Arial"/>
          <w:color w:val="000000"/>
        </w:rPr>
        <w:t xml:space="preserve"> </w:t>
      </w:r>
      <w:r w:rsidR="0066295D" w:rsidRPr="00910B01">
        <w:rPr>
          <w:rFonts w:ascii="Arial" w:eastAsia="Arial,Times New Roman" w:hAnsi="Arial" w:cs="Arial"/>
          <w:color w:val="000000"/>
        </w:rPr>
        <w:t>b</w:t>
      </w:r>
      <w:r w:rsidR="00CC1C42" w:rsidRPr="00910B01">
        <w:rPr>
          <w:rFonts w:ascii="Arial" w:eastAsia="Arial,Times New Roman" w:hAnsi="Arial" w:cs="Arial"/>
          <w:color w:val="000000"/>
        </w:rPr>
        <w:t xml:space="preserve">oxes, and </w:t>
      </w:r>
      <w:r w:rsidR="0066295D" w:rsidRPr="00910B01">
        <w:rPr>
          <w:rFonts w:ascii="Arial" w:eastAsia="Arial,Times New Roman" w:hAnsi="Arial" w:cs="Arial"/>
          <w:color w:val="000000"/>
        </w:rPr>
        <w:t>f</w:t>
      </w:r>
      <w:r w:rsidR="00CC1C42" w:rsidRPr="00910B01">
        <w:rPr>
          <w:rFonts w:ascii="Arial" w:eastAsia="Arial,Times New Roman" w:hAnsi="Arial" w:cs="Arial"/>
          <w:color w:val="000000"/>
        </w:rPr>
        <w:t xml:space="preserve">orage </w:t>
      </w:r>
      <w:r w:rsidR="0066295D" w:rsidRPr="00910B01">
        <w:rPr>
          <w:rFonts w:ascii="Arial" w:eastAsia="Arial,Times New Roman" w:hAnsi="Arial" w:cs="Arial"/>
          <w:color w:val="000000"/>
        </w:rPr>
        <w:t>b</w:t>
      </w:r>
      <w:r w:rsidR="00CC1C42" w:rsidRPr="00910B01">
        <w:rPr>
          <w:rFonts w:ascii="Arial" w:eastAsia="Arial,Times New Roman" w:hAnsi="Arial" w:cs="Arial"/>
          <w:color w:val="000000"/>
        </w:rPr>
        <w:t xml:space="preserve">oxes. Horton </w:t>
      </w:r>
      <w:r w:rsidR="0066295D" w:rsidRPr="00910B01">
        <w:rPr>
          <w:rFonts w:ascii="Arial" w:eastAsia="Arial,Times New Roman" w:hAnsi="Arial" w:cs="Arial"/>
          <w:color w:val="000000"/>
        </w:rPr>
        <w:t>said</w:t>
      </w:r>
      <w:r w:rsidR="00CC1C42" w:rsidRPr="00910B01">
        <w:rPr>
          <w:rFonts w:ascii="Arial" w:eastAsia="Arial,Times New Roman" w:hAnsi="Arial" w:cs="Arial"/>
          <w:color w:val="000000"/>
        </w:rPr>
        <w:t xml:space="preserve">, “It </w:t>
      </w:r>
      <w:r w:rsidRPr="00910B01">
        <w:rPr>
          <w:rFonts w:ascii="Arial" w:eastAsia="Arial,Times New Roman" w:hAnsi="Arial" w:cs="Arial"/>
          <w:color w:val="000000"/>
        </w:rPr>
        <w:t>can even be fit</w:t>
      </w:r>
      <w:r w:rsidR="00CC1C42" w:rsidRPr="00910B01">
        <w:rPr>
          <w:rFonts w:ascii="Arial" w:eastAsia="Arial,Times New Roman" w:hAnsi="Arial" w:cs="Arial"/>
          <w:color w:val="000000"/>
        </w:rPr>
        <w:t>ted to</w:t>
      </w:r>
      <w:r w:rsidR="0066295D" w:rsidRPr="00910B01">
        <w:rPr>
          <w:rFonts w:ascii="Arial" w:eastAsia="Arial,Times New Roman" w:hAnsi="Arial" w:cs="Arial"/>
          <w:color w:val="000000"/>
        </w:rPr>
        <w:t xml:space="preserve"> b</w:t>
      </w:r>
      <w:r w:rsidR="00CC1C42" w:rsidRPr="00910B01">
        <w:rPr>
          <w:rFonts w:ascii="Arial" w:eastAsia="Arial,Times New Roman" w:hAnsi="Arial" w:cs="Arial"/>
          <w:color w:val="000000"/>
        </w:rPr>
        <w:t xml:space="preserve">ale </w:t>
      </w:r>
      <w:r w:rsidR="0066295D" w:rsidRPr="00910B01">
        <w:rPr>
          <w:rFonts w:ascii="Arial" w:eastAsia="Arial,Times New Roman" w:hAnsi="Arial" w:cs="Arial"/>
          <w:color w:val="000000"/>
        </w:rPr>
        <w:t>t</w:t>
      </w:r>
      <w:r w:rsidR="00CC1C42" w:rsidRPr="00910B01">
        <w:rPr>
          <w:rFonts w:ascii="Arial" w:eastAsia="Arial,Times New Roman" w:hAnsi="Arial" w:cs="Arial"/>
          <w:color w:val="000000"/>
        </w:rPr>
        <w:t>ransport wagons or trailer</w:t>
      </w:r>
      <w:r w:rsidR="0066295D" w:rsidRPr="00910B01">
        <w:rPr>
          <w:rFonts w:ascii="Arial" w:eastAsia="Arial,Times New Roman" w:hAnsi="Arial" w:cs="Arial"/>
          <w:color w:val="000000"/>
        </w:rPr>
        <w:t>s</w:t>
      </w:r>
      <w:r w:rsidRPr="00910B01">
        <w:rPr>
          <w:rFonts w:ascii="Arial" w:eastAsia="Arial,Times New Roman" w:hAnsi="Arial" w:cs="Arial"/>
          <w:color w:val="000000"/>
        </w:rPr>
        <w:t>.</w:t>
      </w:r>
      <w:r w:rsidR="00CC1C42" w:rsidRPr="00910B01">
        <w:rPr>
          <w:rFonts w:ascii="Arial" w:eastAsia="Arial,Times New Roman" w:hAnsi="Arial" w:cs="Arial"/>
          <w:color w:val="000000"/>
        </w:rPr>
        <w:t>”</w:t>
      </w:r>
    </w:p>
    <w:p w14:paraId="0C5D0311" w14:textId="6B8AB9CB" w:rsidR="00E94A28" w:rsidRPr="00910B01" w:rsidRDefault="00E94A28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10B01">
        <w:rPr>
          <w:rFonts w:ascii="Arial" w:eastAsia="Arial,Times New Roman" w:hAnsi="Arial" w:cs="Arial"/>
          <w:color w:val="000000"/>
        </w:rPr>
        <w:t xml:space="preserve">The GT 560 </w:t>
      </w:r>
      <w:r w:rsidR="00222123" w:rsidRPr="00910B01">
        <w:rPr>
          <w:rFonts w:ascii="Arial" w:eastAsia="Arial,Times New Roman" w:hAnsi="Arial" w:cs="Arial"/>
          <w:color w:val="000000"/>
        </w:rPr>
        <w:t>s</w:t>
      </w:r>
      <w:r w:rsidRPr="00910B01">
        <w:rPr>
          <w:rFonts w:ascii="Arial" w:eastAsia="Arial,Times New Roman" w:hAnsi="Arial" w:cs="Arial"/>
          <w:color w:val="000000"/>
        </w:rPr>
        <w:t xml:space="preserve">cale </w:t>
      </w:r>
      <w:r w:rsidR="00222123" w:rsidRPr="00910B01">
        <w:rPr>
          <w:rFonts w:ascii="Arial" w:eastAsia="Arial,Times New Roman" w:hAnsi="Arial" w:cs="Arial"/>
          <w:color w:val="000000"/>
        </w:rPr>
        <w:t>i</w:t>
      </w:r>
      <w:r w:rsidRPr="00910B01">
        <w:rPr>
          <w:rFonts w:ascii="Arial" w:eastAsia="Arial,Times New Roman" w:hAnsi="Arial" w:cs="Arial"/>
          <w:color w:val="000000"/>
        </w:rPr>
        <w:t xml:space="preserve">ndicator replaces the highly successful GT 460 and retains all of the functions and features of the GT 460 </w:t>
      </w:r>
      <w:r w:rsidR="008448E1" w:rsidRPr="00910B01">
        <w:rPr>
          <w:rFonts w:ascii="Arial" w:eastAsia="Arial,Times New Roman" w:hAnsi="Arial" w:cs="Arial"/>
          <w:color w:val="000000"/>
        </w:rPr>
        <w:t>including</w:t>
      </w:r>
      <w:r w:rsidRPr="00910B01">
        <w:rPr>
          <w:rFonts w:ascii="Arial" w:eastAsia="Arial,Times New Roman" w:hAnsi="Arial" w:cs="Arial"/>
          <w:color w:val="000000"/>
        </w:rPr>
        <w:t xml:space="preserve"> automatic recording of </w:t>
      </w:r>
      <w:r w:rsidR="008448E1" w:rsidRPr="00910B01">
        <w:rPr>
          <w:rFonts w:ascii="Arial" w:eastAsia="Arial,Times New Roman" w:hAnsi="Arial" w:cs="Arial"/>
          <w:color w:val="000000"/>
        </w:rPr>
        <w:t>u</w:t>
      </w:r>
      <w:r w:rsidRPr="00910B01">
        <w:rPr>
          <w:rFonts w:ascii="Arial" w:eastAsia="Arial,Times New Roman" w:hAnsi="Arial" w:cs="Arial"/>
          <w:color w:val="000000"/>
        </w:rPr>
        <w:t xml:space="preserve">nloaded </w:t>
      </w:r>
      <w:r w:rsidR="008448E1" w:rsidRPr="00910B01">
        <w:rPr>
          <w:rFonts w:ascii="Arial" w:eastAsia="Arial,Times New Roman" w:hAnsi="Arial" w:cs="Arial"/>
          <w:color w:val="000000"/>
        </w:rPr>
        <w:t>w</w:t>
      </w:r>
      <w:r w:rsidRPr="00910B01">
        <w:rPr>
          <w:rFonts w:ascii="Arial" w:eastAsia="Arial,Times New Roman" w:hAnsi="Arial" w:cs="Arial"/>
          <w:color w:val="000000"/>
        </w:rPr>
        <w:t xml:space="preserve">eight </w:t>
      </w:r>
      <w:r w:rsidR="008448E1" w:rsidRPr="00910B01">
        <w:rPr>
          <w:rFonts w:ascii="Arial" w:eastAsia="Arial,Times New Roman" w:hAnsi="Arial" w:cs="Arial"/>
          <w:color w:val="000000"/>
        </w:rPr>
        <w:t>d</w:t>
      </w:r>
      <w:r w:rsidRPr="00910B01">
        <w:rPr>
          <w:rFonts w:ascii="Arial" w:eastAsia="Arial,Times New Roman" w:hAnsi="Arial" w:cs="Arial"/>
          <w:color w:val="000000"/>
        </w:rPr>
        <w:t xml:space="preserve">ata, operator warnings to aid in preventing overloaded trucks, and Harvest Tracker™ PC and </w:t>
      </w:r>
      <w:r w:rsidR="008448E1" w:rsidRPr="00910B01">
        <w:rPr>
          <w:rFonts w:ascii="Arial" w:eastAsia="Arial,Times New Roman" w:hAnsi="Arial" w:cs="Arial"/>
          <w:color w:val="000000"/>
        </w:rPr>
        <w:t>o</w:t>
      </w:r>
      <w:r w:rsidRPr="00910B01">
        <w:rPr>
          <w:rFonts w:ascii="Arial" w:eastAsia="Arial,Times New Roman" w:hAnsi="Arial" w:cs="Arial"/>
          <w:color w:val="000000"/>
        </w:rPr>
        <w:t>n-</w:t>
      </w:r>
      <w:r w:rsidR="008448E1" w:rsidRPr="00910B01">
        <w:rPr>
          <w:rFonts w:ascii="Arial" w:eastAsia="Arial,Times New Roman" w:hAnsi="Arial" w:cs="Arial"/>
          <w:color w:val="000000"/>
        </w:rPr>
        <w:t>l</w:t>
      </w:r>
      <w:r w:rsidRPr="00910B01">
        <w:rPr>
          <w:rFonts w:ascii="Arial" w:eastAsia="Arial,Times New Roman" w:hAnsi="Arial" w:cs="Arial"/>
          <w:color w:val="000000"/>
        </w:rPr>
        <w:t>ine software to manage the harvest data recorded by the GT 560.</w:t>
      </w:r>
    </w:p>
    <w:p w14:paraId="5B0EF6D8" w14:textId="4B82B771" w:rsidR="00E94A28" w:rsidRPr="00910B01" w:rsidRDefault="00E94A28" w:rsidP="00910B0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910B01">
        <w:rPr>
          <w:rFonts w:ascii="Arial" w:eastAsia="Arial,Times New Roman" w:hAnsi="Arial" w:cs="Arial"/>
          <w:color w:val="000000"/>
        </w:rPr>
        <w:t xml:space="preserve">Location and </w:t>
      </w:r>
      <w:r w:rsidR="008448E1" w:rsidRPr="00910B01">
        <w:rPr>
          <w:rFonts w:ascii="Arial" w:eastAsia="Arial,Times New Roman" w:hAnsi="Arial" w:cs="Arial"/>
          <w:color w:val="000000"/>
        </w:rPr>
        <w:t>m</w:t>
      </w:r>
      <w:r w:rsidRPr="00910B01">
        <w:rPr>
          <w:rFonts w:ascii="Arial" w:eastAsia="Arial,Times New Roman" w:hAnsi="Arial" w:cs="Arial"/>
          <w:color w:val="000000"/>
        </w:rPr>
        <w:t xml:space="preserve">oisture recording are options for the GT 560. Location is provided by a standard GPS Device making it easy to switch tractors. Grain </w:t>
      </w:r>
      <w:r w:rsidR="006C4EA5" w:rsidRPr="00910B01">
        <w:rPr>
          <w:rFonts w:ascii="Arial" w:eastAsia="Arial,Times New Roman" w:hAnsi="Arial" w:cs="Arial"/>
          <w:color w:val="000000"/>
        </w:rPr>
        <w:t>m</w:t>
      </w:r>
      <w:r w:rsidRPr="00910B01">
        <w:rPr>
          <w:rFonts w:ascii="Arial" w:eastAsia="Arial,Times New Roman" w:hAnsi="Arial" w:cs="Arial"/>
          <w:color w:val="000000"/>
        </w:rPr>
        <w:t>oisture is provided by a proven, reliable, accurate, temperature</w:t>
      </w:r>
      <w:r w:rsidR="00D248D7">
        <w:rPr>
          <w:rFonts w:ascii="Arial" w:eastAsia="Arial,Times New Roman" w:hAnsi="Arial" w:cs="Arial"/>
          <w:color w:val="000000"/>
        </w:rPr>
        <w:t>-compensated</w:t>
      </w:r>
      <w:r w:rsidRPr="00910B01">
        <w:rPr>
          <w:rFonts w:ascii="Arial" w:eastAsia="Arial,Times New Roman" w:hAnsi="Arial" w:cs="Arial"/>
          <w:color w:val="000000"/>
        </w:rPr>
        <w:t xml:space="preserve"> sensor that measures grain moisture as the grain cart is emptied.</w:t>
      </w:r>
    </w:p>
    <w:p w14:paraId="5F18370A" w14:textId="3473133E" w:rsidR="0003122F" w:rsidRPr="00910B01" w:rsidRDefault="00E94A28" w:rsidP="00910B01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910B01">
        <w:rPr>
          <w:rFonts w:ascii="Arial" w:eastAsia="Arial,Times New Roman" w:hAnsi="Arial" w:cs="Arial"/>
          <w:color w:val="000000"/>
        </w:rPr>
        <w:t xml:space="preserve">Harvest Tracker™ </w:t>
      </w:r>
      <w:r w:rsidR="006C4EA5" w:rsidRPr="00910B01">
        <w:rPr>
          <w:rFonts w:ascii="Arial" w:eastAsia="Arial,Times New Roman" w:hAnsi="Arial" w:cs="Arial"/>
          <w:color w:val="000000"/>
        </w:rPr>
        <w:t>s</w:t>
      </w:r>
      <w:r w:rsidRPr="00910B01">
        <w:rPr>
          <w:rFonts w:ascii="Arial" w:eastAsia="Arial,Times New Roman" w:hAnsi="Arial" w:cs="Arial"/>
          <w:color w:val="000000"/>
        </w:rPr>
        <w:t>oftware not only manages the data but</w:t>
      </w:r>
      <w:r w:rsidR="006C4EA5" w:rsidRPr="00910B01">
        <w:rPr>
          <w:rFonts w:ascii="Arial" w:eastAsia="Arial,Times New Roman" w:hAnsi="Arial" w:cs="Arial"/>
          <w:color w:val="000000"/>
        </w:rPr>
        <w:t xml:space="preserve"> also</w:t>
      </w:r>
      <w:r w:rsidRPr="00910B01">
        <w:rPr>
          <w:rFonts w:ascii="Arial" w:eastAsia="Arial,Times New Roman" w:hAnsi="Arial" w:cs="Arial"/>
          <w:color w:val="000000"/>
        </w:rPr>
        <w:t xml:space="preserve"> provides simple mapping information to show where loading and unloading took place.</w:t>
      </w:r>
      <w:r w:rsidR="00CC1C42" w:rsidRPr="00910B01">
        <w:rPr>
          <w:rFonts w:ascii="Arial" w:eastAsia="Arial,Times New Roman" w:hAnsi="Arial" w:cs="Arial"/>
          <w:color w:val="000000"/>
        </w:rPr>
        <w:t xml:space="preserve">  Farmers </w:t>
      </w:r>
      <w:r w:rsidR="00D248D7">
        <w:rPr>
          <w:rFonts w:ascii="Arial" w:eastAsia="Arial,Times New Roman" w:hAnsi="Arial" w:cs="Arial"/>
          <w:color w:val="000000"/>
        </w:rPr>
        <w:t xml:space="preserve">interested in learning more </w:t>
      </w:r>
      <w:r w:rsidR="00CC1C42" w:rsidRPr="00910B01">
        <w:rPr>
          <w:rFonts w:ascii="Arial" w:eastAsia="Arial,Times New Roman" w:hAnsi="Arial" w:cs="Arial"/>
          <w:color w:val="000000"/>
        </w:rPr>
        <w:t xml:space="preserve">should </w:t>
      </w:r>
      <w:r w:rsidR="00CB2667" w:rsidRPr="00910B01">
        <w:rPr>
          <w:rFonts w:ascii="Arial" w:eastAsia="Arial,Times New Roman" w:hAnsi="Arial" w:cs="Arial"/>
          <w:color w:val="000000"/>
        </w:rPr>
        <w:t xml:space="preserve">contact </w:t>
      </w:r>
      <w:r w:rsidR="00CC1C42" w:rsidRPr="00910B01">
        <w:rPr>
          <w:rFonts w:ascii="Arial" w:eastAsia="Arial,Times New Roman" w:hAnsi="Arial" w:cs="Arial"/>
          <w:color w:val="000000"/>
        </w:rPr>
        <w:t>their grain cart dealer to order a</w:t>
      </w:r>
      <w:r w:rsidR="00CB2667" w:rsidRPr="00910B01">
        <w:rPr>
          <w:rFonts w:ascii="Arial" w:eastAsia="Arial,Times New Roman" w:hAnsi="Arial" w:cs="Arial"/>
          <w:color w:val="000000"/>
        </w:rPr>
        <w:t xml:space="preserve"> s</w:t>
      </w:r>
      <w:r w:rsidR="00CC1C42" w:rsidRPr="00910B01">
        <w:rPr>
          <w:rFonts w:ascii="Arial" w:eastAsia="Arial,Times New Roman" w:hAnsi="Arial" w:cs="Arial"/>
          <w:color w:val="000000"/>
        </w:rPr>
        <w:t>ystem for the 2016 Harvest.</w:t>
      </w:r>
      <w:r w:rsidR="006C4EA5" w:rsidRPr="00910B01">
        <w:rPr>
          <w:rFonts w:ascii="Arial" w:eastAsia="Arial,Times New Roman" w:hAnsi="Arial" w:cs="Arial"/>
          <w:color w:val="000000"/>
        </w:rPr>
        <w:t xml:space="preserve"> </w:t>
      </w:r>
    </w:p>
    <w:p w14:paraId="59549823" w14:textId="77777777" w:rsidR="008F6206" w:rsidRPr="00910B01" w:rsidRDefault="008F6206" w:rsidP="004F7993">
      <w:pPr>
        <w:spacing w:after="0"/>
        <w:rPr>
          <w:rFonts w:ascii="Arial" w:hAnsi="Arial" w:cs="Arial"/>
        </w:rPr>
      </w:pPr>
      <w:r w:rsidRPr="00910B01">
        <w:rPr>
          <w:rFonts w:ascii="Arial" w:hAnsi="Arial" w:cs="Arial"/>
        </w:rPr>
        <w:t>Digi-Star LLC (</w:t>
      </w:r>
      <w:hyperlink r:id="rId9" w:history="1">
        <w:r w:rsidR="00753528" w:rsidRPr="00910B01">
          <w:rPr>
            <w:rStyle w:val="Hyperlink"/>
            <w:rFonts w:ascii="Arial" w:eastAsia="Calibri" w:hAnsi="Arial" w:cs="Arial"/>
            <w:color w:val="auto"/>
          </w:rPr>
          <w:t>digi-star.com</w:t>
        </w:r>
      </w:hyperlink>
      <w:r w:rsidRPr="00910B01">
        <w:rPr>
          <w:rFonts w:ascii="Arial" w:eastAsia="Calibri" w:hAnsi="Arial" w:cs="Arial"/>
        </w:rPr>
        <w:t xml:space="preserve">), </w:t>
      </w:r>
      <w:r w:rsidRPr="00910B01">
        <w:rPr>
          <w:rFonts w:ascii="Arial" w:hAnsi="Arial" w:cs="Arial"/>
        </w:rPr>
        <w:t xml:space="preserve">a Topcon Positioning Group company, is headquartered in Fort Atkinson, Wis., with additional facilities and businesses in the Netherlands and United Kingdom. Digi-Star LLC is a global supplier of electronic sensing equipment, precision sensors, displays and software used by farmers and other equipment operators to precisely measure and analyze valuable data from critical farming processes. </w:t>
      </w:r>
    </w:p>
    <w:p w14:paraId="43AA024F" w14:textId="77777777" w:rsidR="00F35C5A" w:rsidRPr="00910B01" w:rsidRDefault="00F35C5A" w:rsidP="004F7993">
      <w:pPr>
        <w:spacing w:after="0"/>
        <w:jc w:val="center"/>
        <w:rPr>
          <w:rFonts w:ascii="Arial" w:hAnsi="Arial" w:cs="Arial"/>
        </w:rPr>
      </w:pPr>
    </w:p>
    <w:p w14:paraId="6573DD89" w14:textId="77777777" w:rsidR="008F6206" w:rsidRPr="00910B01" w:rsidRDefault="008F6206" w:rsidP="004F7993">
      <w:pPr>
        <w:spacing w:after="0"/>
        <w:jc w:val="center"/>
        <w:rPr>
          <w:rFonts w:ascii="Arial" w:hAnsi="Arial" w:cs="Arial"/>
        </w:rPr>
      </w:pPr>
      <w:r w:rsidRPr="00910B01">
        <w:rPr>
          <w:rFonts w:ascii="Arial" w:hAnsi="Arial" w:cs="Arial"/>
        </w:rPr>
        <w:t>###</w:t>
      </w:r>
    </w:p>
    <w:p w14:paraId="568B7DF3" w14:textId="77777777" w:rsidR="00EB1A7B" w:rsidRPr="004F7993" w:rsidRDefault="00EB1A7B" w:rsidP="004F799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sectPr w:rsidR="00EB1A7B" w:rsidRPr="004F7993" w:rsidSect="00952E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kzidenz Grotesk BE 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6E47"/>
    <w:multiLevelType w:val="hybridMultilevel"/>
    <w:tmpl w:val="6EB47FD2"/>
    <w:lvl w:ilvl="0" w:tplc="3A0C4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817641F"/>
    <w:multiLevelType w:val="hybridMultilevel"/>
    <w:tmpl w:val="A7B431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615C45"/>
    <w:multiLevelType w:val="hybridMultilevel"/>
    <w:tmpl w:val="E26CD7A2"/>
    <w:lvl w:ilvl="0" w:tplc="EA1483BA">
      <w:start w:val="1"/>
      <w:numFmt w:val="decimal"/>
      <w:lvlText w:val="%1."/>
      <w:lvlJc w:val="left"/>
      <w:pPr>
        <w:ind w:left="40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5C3664"/>
    <w:multiLevelType w:val="hybridMultilevel"/>
    <w:tmpl w:val="BD668AEC"/>
    <w:lvl w:ilvl="0" w:tplc="E0FEF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7022E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40C3C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CD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48F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8D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0A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6EA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56C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235"/>
    <w:rsid w:val="0001599B"/>
    <w:rsid w:val="0003122F"/>
    <w:rsid w:val="0003139C"/>
    <w:rsid w:val="000333F1"/>
    <w:rsid w:val="000350EF"/>
    <w:rsid w:val="0007332C"/>
    <w:rsid w:val="00077EEE"/>
    <w:rsid w:val="0009089B"/>
    <w:rsid w:val="000A1770"/>
    <w:rsid w:val="000B278A"/>
    <w:rsid w:val="000B37E9"/>
    <w:rsid w:val="000C44ED"/>
    <w:rsid w:val="000C4A8B"/>
    <w:rsid w:val="000C72D5"/>
    <w:rsid w:val="000E6E74"/>
    <w:rsid w:val="000F0C1E"/>
    <w:rsid w:val="0012325A"/>
    <w:rsid w:val="001512D3"/>
    <w:rsid w:val="00184007"/>
    <w:rsid w:val="00185231"/>
    <w:rsid w:val="001B658D"/>
    <w:rsid w:val="001C59C1"/>
    <w:rsid w:val="001D4A56"/>
    <w:rsid w:val="001E0D8E"/>
    <w:rsid w:val="001F224A"/>
    <w:rsid w:val="001F3C49"/>
    <w:rsid w:val="00206A5B"/>
    <w:rsid w:val="002110C5"/>
    <w:rsid w:val="0021728E"/>
    <w:rsid w:val="00222123"/>
    <w:rsid w:val="00242A8D"/>
    <w:rsid w:val="00247894"/>
    <w:rsid w:val="0026295C"/>
    <w:rsid w:val="00270D00"/>
    <w:rsid w:val="00275C44"/>
    <w:rsid w:val="00277BD5"/>
    <w:rsid w:val="00285480"/>
    <w:rsid w:val="002B1EB9"/>
    <w:rsid w:val="002B2934"/>
    <w:rsid w:val="002B7A64"/>
    <w:rsid w:val="002C1122"/>
    <w:rsid w:val="002C21C1"/>
    <w:rsid w:val="002C2334"/>
    <w:rsid w:val="002E7235"/>
    <w:rsid w:val="003146D5"/>
    <w:rsid w:val="00324B12"/>
    <w:rsid w:val="00326F44"/>
    <w:rsid w:val="003328BB"/>
    <w:rsid w:val="00346A60"/>
    <w:rsid w:val="00353C1C"/>
    <w:rsid w:val="00380DA7"/>
    <w:rsid w:val="00393A86"/>
    <w:rsid w:val="003A6BD7"/>
    <w:rsid w:val="003A6BFA"/>
    <w:rsid w:val="003A79DE"/>
    <w:rsid w:val="003D7439"/>
    <w:rsid w:val="003E0FB9"/>
    <w:rsid w:val="00417DFA"/>
    <w:rsid w:val="00425827"/>
    <w:rsid w:val="004308CC"/>
    <w:rsid w:val="00432A82"/>
    <w:rsid w:val="004331E0"/>
    <w:rsid w:val="00442BDB"/>
    <w:rsid w:val="00451055"/>
    <w:rsid w:val="004563C6"/>
    <w:rsid w:val="0046536C"/>
    <w:rsid w:val="00465D49"/>
    <w:rsid w:val="00471CC0"/>
    <w:rsid w:val="00474D15"/>
    <w:rsid w:val="00474D75"/>
    <w:rsid w:val="0047553A"/>
    <w:rsid w:val="00490857"/>
    <w:rsid w:val="0049626E"/>
    <w:rsid w:val="004A5932"/>
    <w:rsid w:val="004B0F0D"/>
    <w:rsid w:val="004C35CA"/>
    <w:rsid w:val="004D79E3"/>
    <w:rsid w:val="004E1890"/>
    <w:rsid w:val="004E65DC"/>
    <w:rsid w:val="004E6736"/>
    <w:rsid w:val="004F6482"/>
    <w:rsid w:val="004F7993"/>
    <w:rsid w:val="00501E33"/>
    <w:rsid w:val="005062A4"/>
    <w:rsid w:val="00507515"/>
    <w:rsid w:val="00514E08"/>
    <w:rsid w:val="00537383"/>
    <w:rsid w:val="00540650"/>
    <w:rsid w:val="00542BC1"/>
    <w:rsid w:val="005538EA"/>
    <w:rsid w:val="00563324"/>
    <w:rsid w:val="00572069"/>
    <w:rsid w:val="00573771"/>
    <w:rsid w:val="0058388E"/>
    <w:rsid w:val="00597810"/>
    <w:rsid w:val="005A0DAB"/>
    <w:rsid w:val="005A2114"/>
    <w:rsid w:val="005A62D8"/>
    <w:rsid w:val="005C5B7C"/>
    <w:rsid w:val="005E78E6"/>
    <w:rsid w:val="006132B3"/>
    <w:rsid w:val="00617828"/>
    <w:rsid w:val="0062157A"/>
    <w:rsid w:val="00642630"/>
    <w:rsid w:val="00654391"/>
    <w:rsid w:val="0066295D"/>
    <w:rsid w:val="00666081"/>
    <w:rsid w:val="00667F6E"/>
    <w:rsid w:val="00692541"/>
    <w:rsid w:val="006A50E3"/>
    <w:rsid w:val="006A6287"/>
    <w:rsid w:val="006A6872"/>
    <w:rsid w:val="006A70F3"/>
    <w:rsid w:val="006C2378"/>
    <w:rsid w:val="006C4636"/>
    <w:rsid w:val="006C4EA5"/>
    <w:rsid w:val="006E7EEC"/>
    <w:rsid w:val="006F09A5"/>
    <w:rsid w:val="006F6A2A"/>
    <w:rsid w:val="0071048A"/>
    <w:rsid w:val="00715F7B"/>
    <w:rsid w:val="00730DE8"/>
    <w:rsid w:val="007400B0"/>
    <w:rsid w:val="00753528"/>
    <w:rsid w:val="00761504"/>
    <w:rsid w:val="00787770"/>
    <w:rsid w:val="007A3E0F"/>
    <w:rsid w:val="007A48DB"/>
    <w:rsid w:val="007B3157"/>
    <w:rsid w:val="007C27CC"/>
    <w:rsid w:val="007C5271"/>
    <w:rsid w:val="007C6308"/>
    <w:rsid w:val="007E0BDA"/>
    <w:rsid w:val="007F4A96"/>
    <w:rsid w:val="007F6ADC"/>
    <w:rsid w:val="0081308F"/>
    <w:rsid w:val="008270B6"/>
    <w:rsid w:val="008369E7"/>
    <w:rsid w:val="008448E1"/>
    <w:rsid w:val="0084592B"/>
    <w:rsid w:val="0087165B"/>
    <w:rsid w:val="00873374"/>
    <w:rsid w:val="00880DC5"/>
    <w:rsid w:val="008A2065"/>
    <w:rsid w:val="008A30D2"/>
    <w:rsid w:val="008B7BE8"/>
    <w:rsid w:val="008C1E21"/>
    <w:rsid w:val="008D2816"/>
    <w:rsid w:val="008E42AB"/>
    <w:rsid w:val="008F03FB"/>
    <w:rsid w:val="008F6206"/>
    <w:rsid w:val="0090675E"/>
    <w:rsid w:val="009079C0"/>
    <w:rsid w:val="00910B01"/>
    <w:rsid w:val="009163B0"/>
    <w:rsid w:val="009164C0"/>
    <w:rsid w:val="009322C2"/>
    <w:rsid w:val="00952EBD"/>
    <w:rsid w:val="00954F30"/>
    <w:rsid w:val="00957D8E"/>
    <w:rsid w:val="009745A0"/>
    <w:rsid w:val="009A654C"/>
    <w:rsid w:val="009B52DE"/>
    <w:rsid w:val="009B5EF2"/>
    <w:rsid w:val="009C7B16"/>
    <w:rsid w:val="009D0F9A"/>
    <w:rsid w:val="009D715B"/>
    <w:rsid w:val="009E0A89"/>
    <w:rsid w:val="009E34CA"/>
    <w:rsid w:val="00A012E9"/>
    <w:rsid w:val="00A22A3B"/>
    <w:rsid w:val="00A2345F"/>
    <w:rsid w:val="00A23557"/>
    <w:rsid w:val="00A2769E"/>
    <w:rsid w:val="00A2794B"/>
    <w:rsid w:val="00A36EA0"/>
    <w:rsid w:val="00A451A0"/>
    <w:rsid w:val="00A61F50"/>
    <w:rsid w:val="00A8388F"/>
    <w:rsid w:val="00A95910"/>
    <w:rsid w:val="00A97151"/>
    <w:rsid w:val="00AA20C6"/>
    <w:rsid w:val="00AD071E"/>
    <w:rsid w:val="00AD07D0"/>
    <w:rsid w:val="00AE72DC"/>
    <w:rsid w:val="00AF5C6E"/>
    <w:rsid w:val="00B41B3D"/>
    <w:rsid w:val="00B47334"/>
    <w:rsid w:val="00B708F5"/>
    <w:rsid w:val="00B761C1"/>
    <w:rsid w:val="00B76A05"/>
    <w:rsid w:val="00B94350"/>
    <w:rsid w:val="00B94622"/>
    <w:rsid w:val="00BA4178"/>
    <w:rsid w:val="00BC7A70"/>
    <w:rsid w:val="00BF0828"/>
    <w:rsid w:val="00BF65B8"/>
    <w:rsid w:val="00C046F1"/>
    <w:rsid w:val="00C07BA7"/>
    <w:rsid w:val="00C17248"/>
    <w:rsid w:val="00C4592F"/>
    <w:rsid w:val="00CA4728"/>
    <w:rsid w:val="00CB2667"/>
    <w:rsid w:val="00CC1C42"/>
    <w:rsid w:val="00CC59B0"/>
    <w:rsid w:val="00CD5A7C"/>
    <w:rsid w:val="00CE4A68"/>
    <w:rsid w:val="00D06FEE"/>
    <w:rsid w:val="00D22518"/>
    <w:rsid w:val="00D23888"/>
    <w:rsid w:val="00D243F8"/>
    <w:rsid w:val="00D248D7"/>
    <w:rsid w:val="00D30CA8"/>
    <w:rsid w:val="00D35994"/>
    <w:rsid w:val="00D47B25"/>
    <w:rsid w:val="00D660B7"/>
    <w:rsid w:val="00D705CC"/>
    <w:rsid w:val="00D732F4"/>
    <w:rsid w:val="00D80535"/>
    <w:rsid w:val="00D80F15"/>
    <w:rsid w:val="00D84993"/>
    <w:rsid w:val="00D84C74"/>
    <w:rsid w:val="00DB0C69"/>
    <w:rsid w:val="00E02614"/>
    <w:rsid w:val="00E12DB0"/>
    <w:rsid w:val="00E323AD"/>
    <w:rsid w:val="00E41F29"/>
    <w:rsid w:val="00E429B7"/>
    <w:rsid w:val="00E459C4"/>
    <w:rsid w:val="00E55104"/>
    <w:rsid w:val="00E76FE2"/>
    <w:rsid w:val="00E931A7"/>
    <w:rsid w:val="00E94A28"/>
    <w:rsid w:val="00EB1A7B"/>
    <w:rsid w:val="00EB3566"/>
    <w:rsid w:val="00EB6DB9"/>
    <w:rsid w:val="00EC098C"/>
    <w:rsid w:val="00EE13C7"/>
    <w:rsid w:val="00EF0727"/>
    <w:rsid w:val="00F04F39"/>
    <w:rsid w:val="00F35C5A"/>
    <w:rsid w:val="00F4604C"/>
    <w:rsid w:val="00F63973"/>
    <w:rsid w:val="00F6721F"/>
    <w:rsid w:val="00F67DAB"/>
    <w:rsid w:val="00F7328B"/>
    <w:rsid w:val="00FB2DE6"/>
    <w:rsid w:val="00FC2A21"/>
    <w:rsid w:val="00FD0C88"/>
    <w:rsid w:val="00FD3D54"/>
    <w:rsid w:val="00FE5D47"/>
    <w:rsid w:val="00FF0113"/>
    <w:rsid w:val="00FF1161"/>
    <w:rsid w:val="068BE3E9"/>
    <w:rsid w:val="24012C68"/>
    <w:rsid w:val="2C2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E59FF5"/>
  <w15:docId w15:val="{0B61CA26-6D66-43F9-ADED-6D99F191C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3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0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9C0"/>
    <w:rPr>
      <w:b/>
      <w:bCs/>
      <w:sz w:val="20"/>
      <w:szCs w:val="20"/>
    </w:rPr>
  </w:style>
  <w:style w:type="paragraph" w:customStyle="1" w:styleId="Default">
    <w:name w:val="Default"/>
    <w:rsid w:val="006F6A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857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77EE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1A7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53C1C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9B5E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NoSpacing">
    <w:name w:val="No Spacing"/>
    <w:uiPriority w:val="1"/>
    <w:qFormat/>
    <w:rsid w:val="009B5EF2"/>
    <w:pPr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8B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8B7BE8"/>
  </w:style>
  <w:style w:type="paragraph" w:customStyle="1" w:styleId="Pa1">
    <w:name w:val="Pa1"/>
    <w:basedOn w:val="Default"/>
    <w:next w:val="Default"/>
    <w:uiPriority w:val="99"/>
    <w:rsid w:val="0090675E"/>
    <w:pPr>
      <w:spacing w:line="241" w:lineRule="atLeast"/>
    </w:pPr>
    <w:rPr>
      <w:rFonts w:ascii="Akzidenz Grotesk BE Regular" w:hAnsi="Akzidenz Grotesk BE Regular" w:cstheme="minorBidi"/>
      <w:color w:val="auto"/>
    </w:rPr>
  </w:style>
  <w:style w:type="character" w:customStyle="1" w:styleId="A3">
    <w:name w:val="A3"/>
    <w:uiPriority w:val="99"/>
    <w:rsid w:val="0090675E"/>
    <w:rPr>
      <w:rFonts w:cs="Akzidenz Grotesk BE Regular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17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9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295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647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702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01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06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mailto:robin.starkenburg@digi&#8208;sta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igi-sta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32039-0693-4F5F-8326-2D8642BC3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Starkenburg, Robin</dc:creator>
  <cp:lastModifiedBy>Starkenburg, Robin</cp:lastModifiedBy>
  <cp:revision>2</cp:revision>
  <cp:lastPrinted>2015-08-24T16:33:00Z</cp:lastPrinted>
  <dcterms:created xsi:type="dcterms:W3CDTF">2016-02-19T19:50:00Z</dcterms:created>
  <dcterms:modified xsi:type="dcterms:W3CDTF">2016-02-19T19:50:00Z</dcterms:modified>
</cp:coreProperties>
</file>